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0E76C" w14:textId="58CA31DF" w:rsidR="008B72C4" w:rsidRPr="008B72C4" w:rsidRDefault="008B72C4" w:rsidP="008B72C4">
      <w:r>
        <w:rPr>
          <w:noProof/>
        </w:rPr>
        <w:drawing>
          <wp:inline distT="0" distB="0" distL="0" distR="0" wp14:anchorId="466E729B" wp14:editId="5FE82674">
            <wp:extent cx="719528" cy="719528"/>
            <wp:effectExtent l="0" t="0" r="4445" b="4445"/>
            <wp:docPr id="734580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80477" name="Picture 734580477"/>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4985" cy="734985"/>
                    </a:xfrm>
                    <a:prstGeom prst="rect">
                      <a:avLst/>
                    </a:prstGeom>
                  </pic:spPr>
                </pic:pic>
              </a:graphicData>
            </a:graphic>
          </wp:inline>
        </w:drawing>
      </w:r>
      <w:r>
        <w:t xml:space="preserve">          </w:t>
      </w:r>
      <w:r w:rsidRPr="007805DA">
        <w:rPr>
          <w:rStyle w:val="Heading1Char"/>
          <w:b/>
          <w:bCs/>
          <w:sz w:val="32"/>
          <w:szCs w:val="32"/>
          <w:u w:val="single"/>
        </w:rPr>
        <w:t>Media &amp; Participant Image Policy</w:t>
      </w:r>
    </w:p>
    <w:p w14:paraId="57F3CB6E" w14:textId="77777777" w:rsidR="008B72C4" w:rsidRDefault="008B72C4" w:rsidP="00F76BD0">
      <w:pPr>
        <w:pStyle w:val="Heading2"/>
      </w:pPr>
    </w:p>
    <w:p w14:paraId="5C7AEA42" w14:textId="70AA7FC0" w:rsidR="008B72C4" w:rsidRPr="00F76BD0" w:rsidRDefault="008B72C4" w:rsidP="00F76BD0">
      <w:pPr>
        <w:pStyle w:val="Heading2"/>
      </w:pPr>
      <w:r w:rsidRPr="00F76BD0">
        <w:t>1. Purpose</w:t>
      </w:r>
    </w:p>
    <w:p w14:paraId="7279BF83" w14:textId="77777777" w:rsidR="008B72C4" w:rsidRPr="008B72C4" w:rsidRDefault="008B72C4" w:rsidP="008B72C4">
      <w:r w:rsidRPr="008B72C4">
        <w:t xml:space="preserve">This policy establishes clear guidelines for the ethical and legal use of images of participants in Be in the World (BITW) programs, particularly where individuals may lack full legal capacity to provide informed consent. It ensures compliance with South Africa’s </w:t>
      </w:r>
      <w:r w:rsidRPr="008B72C4">
        <w:rPr>
          <w:b/>
          <w:bCs/>
        </w:rPr>
        <w:t>Protection of Personal Information Act (POPIA)</w:t>
      </w:r>
      <w:r w:rsidRPr="008B72C4">
        <w:t xml:space="preserve"> and promotes dignity and respect for all participants.</w:t>
      </w:r>
    </w:p>
    <w:p w14:paraId="43B5071D" w14:textId="77777777" w:rsidR="008B72C4" w:rsidRPr="008B72C4" w:rsidRDefault="008B72C4" w:rsidP="00F76BD0">
      <w:pPr>
        <w:pStyle w:val="Heading2"/>
      </w:pPr>
      <w:r w:rsidRPr="008B72C4">
        <w:t>2. Scope</w:t>
      </w:r>
    </w:p>
    <w:p w14:paraId="12DECD90" w14:textId="77777777" w:rsidR="008B72C4" w:rsidRPr="008B72C4" w:rsidRDefault="008B72C4" w:rsidP="008B72C4">
      <w:r w:rsidRPr="008B72C4">
        <w:t>This policy applies to all BITW staff, volunteers, care workers, activity providers (paid or voluntary), and any third parties engaged with BITW programs or events.</w:t>
      </w:r>
    </w:p>
    <w:p w14:paraId="0880C19E" w14:textId="77777777" w:rsidR="008B72C4" w:rsidRPr="008B72C4" w:rsidRDefault="008B72C4" w:rsidP="00F76BD0">
      <w:pPr>
        <w:pStyle w:val="Heading2"/>
      </w:pPr>
      <w:r w:rsidRPr="008B72C4">
        <w:t>3. Key Principles</w:t>
      </w:r>
    </w:p>
    <w:p w14:paraId="4E9075A2" w14:textId="77777777" w:rsidR="008B72C4" w:rsidRPr="008B72C4" w:rsidRDefault="008B72C4" w:rsidP="008B72C4">
      <w:pPr>
        <w:numPr>
          <w:ilvl w:val="0"/>
          <w:numId w:val="1"/>
        </w:numPr>
      </w:pPr>
      <w:r w:rsidRPr="008B72C4">
        <w:rPr>
          <w:b/>
          <w:bCs/>
        </w:rPr>
        <w:t>Dignity &amp; Respect</w:t>
      </w:r>
      <w:r w:rsidRPr="008B72C4">
        <w:t>: Participants must always be portrayed in a manner that upholds their dignity and does not perpetuate stigma.</w:t>
      </w:r>
    </w:p>
    <w:p w14:paraId="16FD9A47" w14:textId="42FBF743" w:rsidR="008B72C4" w:rsidRPr="008B72C4" w:rsidRDefault="008B72C4" w:rsidP="008B72C4">
      <w:pPr>
        <w:numPr>
          <w:ilvl w:val="0"/>
          <w:numId w:val="1"/>
        </w:numPr>
      </w:pPr>
      <w:r w:rsidRPr="008B72C4">
        <w:rPr>
          <w:b/>
          <w:bCs/>
        </w:rPr>
        <w:t>Privacy &amp; Consent</w:t>
      </w:r>
      <w:r w:rsidRPr="008B72C4">
        <w:t>: No participant’s image may be used in social media or any public forum without proper consent procedures</w:t>
      </w:r>
      <w:r w:rsidR="007E15F7">
        <w:t xml:space="preserve"> being adhered to</w:t>
      </w:r>
      <w:r w:rsidRPr="008B72C4">
        <w:t>.</w:t>
      </w:r>
    </w:p>
    <w:p w14:paraId="1A1441C7" w14:textId="59C4EB5E" w:rsidR="008B72C4" w:rsidRPr="008B72C4" w:rsidRDefault="008B72C4" w:rsidP="008B72C4">
      <w:pPr>
        <w:numPr>
          <w:ilvl w:val="0"/>
          <w:numId w:val="1"/>
        </w:numPr>
      </w:pPr>
      <w:r w:rsidRPr="008B72C4">
        <w:rPr>
          <w:b/>
          <w:bCs/>
        </w:rPr>
        <w:t>Legal Compliance</w:t>
      </w:r>
      <w:r w:rsidRPr="008B72C4">
        <w:t xml:space="preserve">: BITW </w:t>
      </w:r>
      <w:r w:rsidR="007E15F7">
        <w:t>complies with</w:t>
      </w:r>
      <w:r w:rsidRPr="008B72C4">
        <w:t xml:space="preserve"> </w:t>
      </w:r>
      <w:r w:rsidRPr="008B72C4">
        <w:rPr>
          <w:b/>
          <w:bCs/>
        </w:rPr>
        <w:t>POPIA</w:t>
      </w:r>
      <w:r w:rsidRPr="008B72C4">
        <w:t xml:space="preserve"> and any other applicable legal frameworks governing data protection and personal privacy.</w:t>
      </w:r>
    </w:p>
    <w:p w14:paraId="162C3AAC" w14:textId="44B12F2E" w:rsidR="008B72C4" w:rsidRPr="008B72C4" w:rsidRDefault="008B72C4" w:rsidP="008B72C4">
      <w:pPr>
        <w:numPr>
          <w:ilvl w:val="0"/>
          <w:numId w:val="1"/>
        </w:numPr>
      </w:pPr>
      <w:r w:rsidRPr="008B72C4">
        <w:rPr>
          <w:b/>
          <w:bCs/>
        </w:rPr>
        <w:t>Restricted Photography</w:t>
      </w:r>
      <w:r w:rsidRPr="008B72C4">
        <w:t>: No care workers, other staff, or activity providers—whether paid or voluntary—may take photographs in a BITW venue or at a BITW event, post images of participants on social media, or use such images in any public forum</w:t>
      </w:r>
      <w:r w:rsidR="007805DA">
        <w:t>, online or otherwise,</w:t>
      </w:r>
      <w:r w:rsidRPr="008B72C4">
        <w:t xml:space="preserve"> without the express permission of BITW management who will ensure that if any images are used, it is only those images where proper written and informed consent has been obtained. </w:t>
      </w:r>
    </w:p>
    <w:p w14:paraId="39D3A7FC" w14:textId="77777777" w:rsidR="008B72C4" w:rsidRPr="008B72C4" w:rsidRDefault="008B72C4" w:rsidP="00F76BD0">
      <w:pPr>
        <w:pStyle w:val="Heading2"/>
      </w:pPr>
      <w:r w:rsidRPr="008B72C4">
        <w:t>4. Consent Guidelines</w:t>
      </w:r>
    </w:p>
    <w:p w14:paraId="42620B50" w14:textId="5CB1635F" w:rsidR="00640800" w:rsidRPr="00640800" w:rsidRDefault="00640800" w:rsidP="00640800">
      <w:r w:rsidRPr="00640800">
        <w:t>BITW recognizes that it can be unclear if a participant</w:t>
      </w:r>
      <w:r>
        <w:t xml:space="preserve"> </w:t>
      </w:r>
      <w:r w:rsidR="00206DE7">
        <w:t>lacks</w:t>
      </w:r>
      <w:r>
        <w:t xml:space="preserve"> </w:t>
      </w:r>
      <w:r w:rsidRPr="00640800">
        <w:t>legal capacity</w:t>
      </w:r>
      <w:r w:rsidR="00206DE7">
        <w:t xml:space="preserve"> or not</w:t>
      </w:r>
      <w:r w:rsidRPr="00640800">
        <w:t>, particularly</w:t>
      </w:r>
      <w:r>
        <w:t xml:space="preserve"> given that </w:t>
      </w:r>
      <w:r w:rsidRPr="00640800">
        <w:t xml:space="preserve">dementia and similar conditions are often not formally diagnosed. Staff and volunteers should exercise caution in both assuming competence where it may not exist and in denying agency to those who can meaningfully participate in decisions about their own image use. </w:t>
      </w:r>
    </w:p>
    <w:p w14:paraId="4658C6D7" w14:textId="77777777" w:rsidR="00640800" w:rsidRPr="00640800" w:rsidRDefault="00640800" w:rsidP="00640800">
      <w:r w:rsidRPr="00640800">
        <w:t>When in doubt, BITW will prioritize a careful, individualized approach that involves input from the participant where possible, as well as caregivers (and where necessary the internal ethical review process).</w:t>
      </w:r>
    </w:p>
    <w:p w14:paraId="52355252" w14:textId="77777777" w:rsidR="00640800" w:rsidRDefault="00640800" w:rsidP="00640800"/>
    <w:p w14:paraId="07E03DAD" w14:textId="1ADE0367" w:rsidR="008B72C4" w:rsidRPr="008B72C4" w:rsidRDefault="008B72C4" w:rsidP="008B72C4">
      <w:pPr>
        <w:pStyle w:val="Heading3"/>
      </w:pPr>
      <w:r w:rsidRPr="008B72C4">
        <w:t>4.1 Participants with Full Legal Capacity</w:t>
      </w:r>
    </w:p>
    <w:p w14:paraId="40AAC221" w14:textId="54111BBB" w:rsidR="008B72C4" w:rsidRPr="008B72C4" w:rsidRDefault="008B72C4" w:rsidP="008B72C4">
      <w:pPr>
        <w:numPr>
          <w:ilvl w:val="0"/>
          <w:numId w:val="2"/>
        </w:numPr>
      </w:pPr>
      <w:r w:rsidRPr="008B72C4">
        <w:rPr>
          <w:b/>
          <w:bCs/>
        </w:rPr>
        <w:t>Written informed consent</w:t>
      </w:r>
      <w:r w:rsidRPr="008B72C4">
        <w:t xml:space="preserve"> must be obtained before any images are shared.</w:t>
      </w:r>
    </w:p>
    <w:p w14:paraId="71E6533D" w14:textId="77777777" w:rsidR="008B72C4" w:rsidRPr="008B72C4" w:rsidRDefault="008B72C4" w:rsidP="008B72C4">
      <w:pPr>
        <w:numPr>
          <w:ilvl w:val="0"/>
          <w:numId w:val="2"/>
        </w:numPr>
      </w:pPr>
      <w:r w:rsidRPr="008B72C4">
        <w:t>Participants must be given a clear explanation of how their image will be used and retain the right to withdraw consent at any time.</w:t>
      </w:r>
    </w:p>
    <w:p w14:paraId="2C14308A" w14:textId="77777777" w:rsidR="008B72C4" w:rsidRPr="008B72C4" w:rsidRDefault="008B72C4" w:rsidP="008B72C4">
      <w:pPr>
        <w:pStyle w:val="Heading3"/>
      </w:pPr>
      <w:r w:rsidRPr="008B72C4">
        <w:lastRenderedPageBreak/>
        <w:t>4.2 Participants Lacking Full Legal Capacity</w:t>
      </w:r>
    </w:p>
    <w:p w14:paraId="1D96EED5" w14:textId="77777777" w:rsidR="008B72C4" w:rsidRPr="008B72C4" w:rsidRDefault="008B72C4" w:rsidP="008B72C4">
      <w:pPr>
        <w:numPr>
          <w:ilvl w:val="0"/>
          <w:numId w:val="3"/>
        </w:numPr>
      </w:pPr>
      <w:r w:rsidRPr="008B72C4">
        <w:t xml:space="preserve">Family members and caregivers </w:t>
      </w:r>
      <w:r w:rsidRPr="008B72C4">
        <w:rPr>
          <w:b/>
          <w:bCs/>
        </w:rPr>
        <w:t>do not</w:t>
      </w:r>
      <w:r w:rsidRPr="008B72C4">
        <w:t xml:space="preserve"> have legal authority to consent on behalf of the participant.</w:t>
      </w:r>
    </w:p>
    <w:p w14:paraId="42552CE8" w14:textId="77777777" w:rsidR="008B72C4" w:rsidRPr="008B72C4" w:rsidRDefault="008B72C4" w:rsidP="008B72C4">
      <w:pPr>
        <w:numPr>
          <w:ilvl w:val="0"/>
          <w:numId w:val="3"/>
        </w:numPr>
      </w:pPr>
      <w:r w:rsidRPr="008B72C4">
        <w:t>BITW will only use images of these participants if:</w:t>
      </w:r>
    </w:p>
    <w:p w14:paraId="58A89DB7" w14:textId="1A4A9B40" w:rsidR="008B72C4" w:rsidRPr="008B72C4" w:rsidRDefault="008B72C4" w:rsidP="008B72C4">
      <w:pPr>
        <w:numPr>
          <w:ilvl w:val="1"/>
          <w:numId w:val="3"/>
        </w:numPr>
      </w:pPr>
      <w:r w:rsidRPr="008B72C4">
        <w:t xml:space="preserve">The image is </w:t>
      </w:r>
      <w:r w:rsidRPr="008B72C4">
        <w:rPr>
          <w:b/>
          <w:bCs/>
        </w:rPr>
        <w:t>non-identifiable</w:t>
      </w:r>
      <w:r w:rsidRPr="008B72C4">
        <w:t xml:space="preserve"> (eg. group photos, back of head, hands, blurred faces); </w:t>
      </w:r>
      <w:r w:rsidRPr="008B72C4">
        <w:rPr>
          <w:b/>
          <w:bCs/>
        </w:rPr>
        <w:t>OR</w:t>
      </w:r>
    </w:p>
    <w:p w14:paraId="57B762BA" w14:textId="77777777" w:rsidR="008B72C4" w:rsidRPr="008B72C4" w:rsidRDefault="008B72C4" w:rsidP="008B72C4">
      <w:pPr>
        <w:numPr>
          <w:ilvl w:val="1"/>
          <w:numId w:val="3"/>
        </w:numPr>
      </w:pPr>
      <w:r w:rsidRPr="008B72C4">
        <w:t>The individual is visibly engaging voluntarily and appears comfortable;</w:t>
      </w:r>
      <w:r w:rsidRPr="008B72C4">
        <w:rPr>
          <w:b/>
          <w:bCs/>
        </w:rPr>
        <w:t xml:space="preserve"> AND</w:t>
      </w:r>
    </w:p>
    <w:p w14:paraId="31534CF7" w14:textId="77777777" w:rsidR="008B72C4" w:rsidRPr="008B72C4" w:rsidRDefault="008B72C4" w:rsidP="008B72C4">
      <w:pPr>
        <w:numPr>
          <w:ilvl w:val="1"/>
          <w:numId w:val="3"/>
        </w:numPr>
      </w:pPr>
      <w:r w:rsidRPr="008B72C4">
        <w:t xml:space="preserve">The image has been reviewed and approved by an </w:t>
      </w:r>
      <w:r w:rsidRPr="008B72C4">
        <w:rPr>
          <w:b/>
          <w:bCs/>
        </w:rPr>
        <w:t>internal ethical review process</w:t>
      </w:r>
      <w:r w:rsidRPr="008B72C4">
        <w:t xml:space="preserve"> that includes input from staff, caregivers, and (where possible) the participant.</w:t>
      </w:r>
    </w:p>
    <w:p w14:paraId="63BC7FF0" w14:textId="77777777" w:rsidR="008B72C4" w:rsidRPr="008B72C4" w:rsidRDefault="008B72C4" w:rsidP="00F76BD0">
      <w:pPr>
        <w:pStyle w:val="Heading2"/>
      </w:pPr>
      <w:r w:rsidRPr="008B72C4">
        <w:t>5. Implementation and Review Process</w:t>
      </w:r>
    </w:p>
    <w:p w14:paraId="5184FCB8" w14:textId="77777777" w:rsidR="008B72C4" w:rsidRPr="008B72C4" w:rsidRDefault="008B72C4" w:rsidP="008B72C4">
      <w:pPr>
        <w:numPr>
          <w:ilvl w:val="0"/>
          <w:numId w:val="4"/>
        </w:numPr>
      </w:pPr>
      <w:r w:rsidRPr="008B72C4">
        <w:rPr>
          <w:b/>
          <w:bCs/>
        </w:rPr>
        <w:t>Storage &amp; Security</w:t>
      </w:r>
      <w:r w:rsidRPr="008B72C4">
        <w:t>: All images will be securely stored and only accessible by authorized personnel.</w:t>
      </w:r>
    </w:p>
    <w:p w14:paraId="75DFF336" w14:textId="77777777" w:rsidR="008B72C4" w:rsidRPr="008B72C4" w:rsidRDefault="008B72C4" w:rsidP="008B72C4">
      <w:pPr>
        <w:numPr>
          <w:ilvl w:val="0"/>
          <w:numId w:val="4"/>
        </w:numPr>
      </w:pPr>
      <w:r w:rsidRPr="008B72C4">
        <w:rPr>
          <w:b/>
          <w:bCs/>
        </w:rPr>
        <w:t>Review &amp; Monitoring</w:t>
      </w:r>
      <w:r w:rsidRPr="008B72C4">
        <w:t>: Any proposed public use of participant images must be approved by BITW’s designated ethics review committee.</w:t>
      </w:r>
    </w:p>
    <w:p w14:paraId="2B824CB0" w14:textId="77777777" w:rsidR="008B72C4" w:rsidRPr="008B72C4" w:rsidRDefault="008B72C4" w:rsidP="008B72C4">
      <w:pPr>
        <w:numPr>
          <w:ilvl w:val="0"/>
          <w:numId w:val="4"/>
        </w:numPr>
      </w:pPr>
      <w:r w:rsidRPr="008B72C4">
        <w:rPr>
          <w:b/>
          <w:bCs/>
        </w:rPr>
        <w:t>Right to Removal</w:t>
      </w:r>
      <w:r w:rsidRPr="008B72C4">
        <w:t>: If a participant, family member, or caregiver requests the removal of an image, BITW will act promptly to comply.</w:t>
      </w:r>
    </w:p>
    <w:p w14:paraId="40C4CF55" w14:textId="03509F17" w:rsidR="008B72C4" w:rsidRPr="008B72C4" w:rsidRDefault="008B72C4" w:rsidP="008B72C4">
      <w:pPr>
        <w:numPr>
          <w:ilvl w:val="0"/>
          <w:numId w:val="4"/>
        </w:numPr>
      </w:pPr>
      <w:r w:rsidRPr="008B72C4">
        <w:rPr>
          <w:b/>
          <w:bCs/>
        </w:rPr>
        <w:t>Review</w:t>
      </w:r>
      <w:r w:rsidRPr="008B72C4">
        <w:t xml:space="preserve">: This policy will be reviewed </w:t>
      </w:r>
      <w:r w:rsidR="007E5654">
        <w:t xml:space="preserve">regularly </w:t>
      </w:r>
      <w:r w:rsidRPr="008B72C4">
        <w:t xml:space="preserve">to ensure </w:t>
      </w:r>
      <w:r w:rsidR="007E5654">
        <w:t xml:space="preserve">ongoing </w:t>
      </w:r>
      <w:r w:rsidRPr="008B72C4">
        <w:t>compliance with legal and ethical standards.</w:t>
      </w:r>
    </w:p>
    <w:p w14:paraId="5952D016" w14:textId="77777777" w:rsidR="008B72C4" w:rsidRPr="008B72C4" w:rsidRDefault="008B72C4" w:rsidP="008B72C4">
      <w:r w:rsidRPr="008B72C4">
        <w:pict w14:anchorId="0F64EC10">
          <v:rect id="_x0000_i1043" style="width:0;height:1.5pt" o:hralign="center" o:hrstd="t" o:hr="t" fillcolor="#a0a0a0" stroked="f"/>
        </w:pict>
      </w:r>
    </w:p>
    <w:p w14:paraId="76CB3009" w14:textId="3EBFCE4C" w:rsidR="00320642" w:rsidRPr="007805DA" w:rsidRDefault="007805DA" w:rsidP="008B72C4">
      <w:pPr>
        <w:rPr>
          <w:b/>
          <w:bCs/>
        </w:rPr>
      </w:pPr>
      <w:r w:rsidRPr="007805DA">
        <w:rPr>
          <w:b/>
          <w:bCs/>
        </w:rPr>
        <w:t>April 2025</w:t>
      </w:r>
    </w:p>
    <w:sectPr w:rsidR="00320642" w:rsidRPr="00780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C60A5"/>
    <w:multiLevelType w:val="multilevel"/>
    <w:tmpl w:val="A4A2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76573E"/>
    <w:multiLevelType w:val="multilevel"/>
    <w:tmpl w:val="79A0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4F7728"/>
    <w:multiLevelType w:val="multilevel"/>
    <w:tmpl w:val="16C4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4D2E81"/>
    <w:multiLevelType w:val="multilevel"/>
    <w:tmpl w:val="75DE5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893178">
    <w:abstractNumId w:val="1"/>
  </w:num>
  <w:num w:numId="2" w16cid:durableId="1680694920">
    <w:abstractNumId w:val="2"/>
  </w:num>
  <w:num w:numId="3" w16cid:durableId="2034451004">
    <w:abstractNumId w:val="3"/>
  </w:num>
  <w:num w:numId="4" w16cid:durableId="78007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C4"/>
    <w:rsid w:val="00206DE7"/>
    <w:rsid w:val="00320642"/>
    <w:rsid w:val="00332AF1"/>
    <w:rsid w:val="004E457E"/>
    <w:rsid w:val="005C771D"/>
    <w:rsid w:val="00640800"/>
    <w:rsid w:val="007805DA"/>
    <w:rsid w:val="007E15F7"/>
    <w:rsid w:val="007E5654"/>
    <w:rsid w:val="008B72C4"/>
    <w:rsid w:val="008F6C79"/>
    <w:rsid w:val="0098045E"/>
    <w:rsid w:val="00B462ED"/>
    <w:rsid w:val="00C013B8"/>
    <w:rsid w:val="00F76B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BF494"/>
  <w15:chartTrackingRefBased/>
  <w15:docId w15:val="{67529544-16D0-4C3C-B235-7AC105D3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2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autoRedefine/>
    <w:uiPriority w:val="9"/>
    <w:unhideWhenUsed/>
    <w:qFormat/>
    <w:rsid w:val="00F76BD0"/>
    <w:pPr>
      <w:keepNext/>
      <w:keepLines/>
      <w:spacing w:before="40" w:after="0"/>
      <w:outlineLvl w:val="1"/>
    </w:pPr>
    <w:rPr>
      <w:rFonts w:asciiTheme="majorHAnsi" w:eastAsiaTheme="majorEastAsia" w:hAnsiTheme="majorHAnsi" w:cstheme="majorBidi"/>
      <w:bCs/>
      <w:color w:val="2F5496" w:themeColor="accent1" w:themeShade="BF"/>
      <w:sz w:val="32"/>
      <w:szCs w:val="26"/>
    </w:rPr>
  </w:style>
  <w:style w:type="paragraph" w:styleId="Heading3">
    <w:name w:val="heading 3"/>
    <w:basedOn w:val="Normal"/>
    <w:next w:val="Normal"/>
    <w:link w:val="Heading3Char"/>
    <w:uiPriority w:val="9"/>
    <w:unhideWhenUsed/>
    <w:qFormat/>
    <w:rsid w:val="008B72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72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72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7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6BD0"/>
    <w:rPr>
      <w:rFonts w:asciiTheme="majorHAnsi" w:eastAsiaTheme="majorEastAsia" w:hAnsiTheme="majorHAnsi" w:cstheme="majorBidi"/>
      <w:bCs/>
      <w:color w:val="2F5496" w:themeColor="accent1" w:themeShade="BF"/>
      <w:sz w:val="32"/>
      <w:szCs w:val="26"/>
    </w:rPr>
  </w:style>
  <w:style w:type="character" w:customStyle="1" w:styleId="Heading1Char">
    <w:name w:val="Heading 1 Char"/>
    <w:basedOn w:val="DefaultParagraphFont"/>
    <w:link w:val="Heading1"/>
    <w:uiPriority w:val="9"/>
    <w:rsid w:val="008B72C4"/>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rsid w:val="008B72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72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72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7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2C4"/>
    <w:rPr>
      <w:rFonts w:eastAsiaTheme="majorEastAsia" w:cstheme="majorBidi"/>
      <w:color w:val="272727" w:themeColor="text1" w:themeTint="D8"/>
    </w:rPr>
  </w:style>
  <w:style w:type="paragraph" w:styleId="Title">
    <w:name w:val="Title"/>
    <w:basedOn w:val="Normal"/>
    <w:next w:val="Normal"/>
    <w:link w:val="TitleChar"/>
    <w:uiPriority w:val="10"/>
    <w:qFormat/>
    <w:rsid w:val="008B7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2C4"/>
    <w:pPr>
      <w:spacing w:before="160"/>
      <w:jc w:val="center"/>
    </w:pPr>
    <w:rPr>
      <w:i/>
      <w:iCs/>
      <w:color w:val="404040" w:themeColor="text1" w:themeTint="BF"/>
    </w:rPr>
  </w:style>
  <w:style w:type="character" w:customStyle="1" w:styleId="QuoteChar">
    <w:name w:val="Quote Char"/>
    <w:basedOn w:val="DefaultParagraphFont"/>
    <w:link w:val="Quote"/>
    <w:uiPriority w:val="29"/>
    <w:rsid w:val="008B72C4"/>
    <w:rPr>
      <w:i/>
      <w:iCs/>
      <w:color w:val="404040" w:themeColor="text1" w:themeTint="BF"/>
    </w:rPr>
  </w:style>
  <w:style w:type="paragraph" w:styleId="ListParagraph">
    <w:name w:val="List Paragraph"/>
    <w:basedOn w:val="Normal"/>
    <w:uiPriority w:val="34"/>
    <w:qFormat/>
    <w:rsid w:val="008B72C4"/>
    <w:pPr>
      <w:ind w:left="720"/>
      <w:contextualSpacing/>
    </w:pPr>
  </w:style>
  <w:style w:type="character" w:styleId="IntenseEmphasis">
    <w:name w:val="Intense Emphasis"/>
    <w:basedOn w:val="DefaultParagraphFont"/>
    <w:uiPriority w:val="21"/>
    <w:qFormat/>
    <w:rsid w:val="008B72C4"/>
    <w:rPr>
      <w:i/>
      <w:iCs/>
      <w:color w:val="2F5496" w:themeColor="accent1" w:themeShade="BF"/>
    </w:rPr>
  </w:style>
  <w:style w:type="paragraph" w:styleId="IntenseQuote">
    <w:name w:val="Intense Quote"/>
    <w:basedOn w:val="Normal"/>
    <w:next w:val="Normal"/>
    <w:link w:val="IntenseQuoteChar"/>
    <w:uiPriority w:val="30"/>
    <w:qFormat/>
    <w:rsid w:val="008B72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2C4"/>
    <w:rPr>
      <w:i/>
      <w:iCs/>
      <w:color w:val="2F5496" w:themeColor="accent1" w:themeShade="BF"/>
    </w:rPr>
  </w:style>
  <w:style w:type="character" w:styleId="IntenseReference">
    <w:name w:val="Intense Reference"/>
    <w:basedOn w:val="DefaultParagraphFont"/>
    <w:uiPriority w:val="32"/>
    <w:qFormat/>
    <w:rsid w:val="008B72C4"/>
    <w:rPr>
      <w:b/>
      <w:bCs/>
      <w:smallCaps/>
      <w:color w:val="2F5496" w:themeColor="accent1" w:themeShade="BF"/>
      <w:spacing w:val="5"/>
    </w:rPr>
  </w:style>
  <w:style w:type="paragraph" w:styleId="NormalWeb">
    <w:name w:val="Normal (Web)"/>
    <w:basedOn w:val="Normal"/>
    <w:uiPriority w:val="99"/>
    <w:semiHidden/>
    <w:unhideWhenUsed/>
    <w:rsid w:val="008B72C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89018">
      <w:bodyDiv w:val="1"/>
      <w:marLeft w:val="0"/>
      <w:marRight w:val="0"/>
      <w:marTop w:val="0"/>
      <w:marBottom w:val="0"/>
      <w:divBdr>
        <w:top w:val="none" w:sz="0" w:space="0" w:color="auto"/>
        <w:left w:val="none" w:sz="0" w:space="0" w:color="auto"/>
        <w:bottom w:val="none" w:sz="0" w:space="0" w:color="auto"/>
        <w:right w:val="none" w:sz="0" w:space="0" w:color="auto"/>
      </w:divBdr>
    </w:div>
    <w:div w:id="577714396">
      <w:bodyDiv w:val="1"/>
      <w:marLeft w:val="0"/>
      <w:marRight w:val="0"/>
      <w:marTop w:val="0"/>
      <w:marBottom w:val="0"/>
      <w:divBdr>
        <w:top w:val="none" w:sz="0" w:space="0" w:color="auto"/>
        <w:left w:val="none" w:sz="0" w:space="0" w:color="auto"/>
        <w:bottom w:val="none" w:sz="0" w:space="0" w:color="auto"/>
        <w:right w:val="none" w:sz="0" w:space="0" w:color="auto"/>
      </w:divBdr>
      <w:divsChild>
        <w:div w:id="213011022">
          <w:marLeft w:val="0"/>
          <w:marRight w:val="0"/>
          <w:marTop w:val="0"/>
          <w:marBottom w:val="0"/>
          <w:divBdr>
            <w:top w:val="none" w:sz="0" w:space="0" w:color="auto"/>
            <w:left w:val="none" w:sz="0" w:space="0" w:color="auto"/>
            <w:bottom w:val="none" w:sz="0" w:space="0" w:color="auto"/>
            <w:right w:val="none" w:sz="0" w:space="0" w:color="auto"/>
          </w:divBdr>
        </w:div>
      </w:divsChild>
    </w:div>
    <w:div w:id="1746687344">
      <w:bodyDiv w:val="1"/>
      <w:marLeft w:val="0"/>
      <w:marRight w:val="0"/>
      <w:marTop w:val="0"/>
      <w:marBottom w:val="0"/>
      <w:divBdr>
        <w:top w:val="none" w:sz="0" w:space="0" w:color="auto"/>
        <w:left w:val="none" w:sz="0" w:space="0" w:color="auto"/>
        <w:bottom w:val="none" w:sz="0" w:space="0" w:color="auto"/>
        <w:right w:val="none" w:sz="0" w:space="0" w:color="auto"/>
      </w:divBdr>
    </w:div>
    <w:div w:id="1919169634">
      <w:bodyDiv w:val="1"/>
      <w:marLeft w:val="0"/>
      <w:marRight w:val="0"/>
      <w:marTop w:val="0"/>
      <w:marBottom w:val="0"/>
      <w:divBdr>
        <w:top w:val="none" w:sz="0" w:space="0" w:color="auto"/>
        <w:left w:val="none" w:sz="0" w:space="0" w:color="auto"/>
        <w:bottom w:val="none" w:sz="0" w:space="0" w:color="auto"/>
        <w:right w:val="none" w:sz="0" w:space="0" w:color="auto"/>
      </w:divBdr>
      <w:divsChild>
        <w:div w:id="1248419796">
          <w:marLeft w:val="0"/>
          <w:marRight w:val="0"/>
          <w:marTop w:val="0"/>
          <w:marBottom w:val="0"/>
          <w:divBdr>
            <w:top w:val="none" w:sz="0" w:space="0" w:color="auto"/>
            <w:left w:val="none" w:sz="0" w:space="0" w:color="auto"/>
            <w:bottom w:val="none" w:sz="0" w:space="0" w:color="auto"/>
            <w:right w:val="none" w:sz="0" w:space="0" w:color="auto"/>
          </w:divBdr>
        </w:div>
      </w:divsChild>
    </w:div>
    <w:div w:id="1980577128">
      <w:bodyDiv w:val="1"/>
      <w:marLeft w:val="0"/>
      <w:marRight w:val="0"/>
      <w:marTop w:val="0"/>
      <w:marBottom w:val="0"/>
      <w:divBdr>
        <w:top w:val="none" w:sz="0" w:space="0" w:color="auto"/>
        <w:left w:val="none" w:sz="0" w:space="0" w:color="auto"/>
        <w:bottom w:val="none" w:sz="0" w:space="0" w:color="auto"/>
        <w:right w:val="none" w:sz="0" w:space="0" w:color="auto"/>
      </w:divBdr>
      <w:divsChild>
        <w:div w:id="666445336">
          <w:marLeft w:val="0"/>
          <w:marRight w:val="0"/>
          <w:marTop w:val="0"/>
          <w:marBottom w:val="0"/>
          <w:divBdr>
            <w:top w:val="none" w:sz="0" w:space="0" w:color="auto"/>
            <w:left w:val="none" w:sz="0" w:space="0" w:color="auto"/>
            <w:bottom w:val="none" w:sz="0" w:space="0" w:color="auto"/>
            <w:right w:val="none" w:sz="0" w:space="0" w:color="auto"/>
          </w:divBdr>
        </w:div>
      </w:divsChild>
    </w:div>
    <w:div w:id="2065904634">
      <w:bodyDiv w:val="1"/>
      <w:marLeft w:val="0"/>
      <w:marRight w:val="0"/>
      <w:marTop w:val="0"/>
      <w:marBottom w:val="0"/>
      <w:divBdr>
        <w:top w:val="none" w:sz="0" w:space="0" w:color="auto"/>
        <w:left w:val="none" w:sz="0" w:space="0" w:color="auto"/>
        <w:bottom w:val="none" w:sz="0" w:space="0" w:color="auto"/>
        <w:right w:val="none" w:sz="0" w:space="0" w:color="auto"/>
      </w:divBdr>
      <w:divsChild>
        <w:div w:id="55247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501</Words>
  <Characters>2861</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
      <vt:lpstr>    1. Purpose</vt:lpstr>
      <vt:lpstr>    2. Scope</vt:lpstr>
      <vt:lpstr>    3. Key Principles</vt:lpstr>
      <vt:lpstr>    4. Consent Guidelines</vt:lpstr>
      <vt:lpstr>        4.1 Participants with Full Legal Capacity</vt:lpstr>
      <vt:lpstr>        4.2 Participants Lacking Full Legal Capacity</vt:lpstr>
      <vt:lpstr>    5. Implementation and Review Process</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Pithers</dc:creator>
  <cp:keywords/>
  <dc:description/>
  <cp:lastModifiedBy>Linda Pithers</cp:lastModifiedBy>
  <cp:revision>8</cp:revision>
  <dcterms:created xsi:type="dcterms:W3CDTF">2025-03-29T16:00:00Z</dcterms:created>
  <dcterms:modified xsi:type="dcterms:W3CDTF">2025-03-29T17:02:00Z</dcterms:modified>
</cp:coreProperties>
</file>